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宏泰人壽-</w:t>
      </w:r>
      <w:r w:rsidR="00B71744" w:rsidRPr="00B71744">
        <w:rPr>
          <w:rFonts w:ascii="Book Antiqua" w:eastAsia="標楷體" w:hAnsi="標楷體" w:hint="eastAsia"/>
          <w:b/>
          <w:sz w:val="40"/>
          <w:szCs w:val="40"/>
        </w:rPr>
        <w:t>壽險系統主機設備</w:t>
      </w:r>
      <w:r w:rsidR="002C137C" w:rsidRPr="00B71744">
        <w:rPr>
          <w:rFonts w:ascii="Book Antiqua" w:eastAsia="標楷體" w:hAnsi="標楷體" w:hint="eastAsia"/>
          <w:b/>
          <w:sz w:val="40"/>
          <w:szCs w:val="40"/>
        </w:rPr>
        <w:t>維護</w:t>
      </w:r>
      <w:r w:rsidR="00D965FA" w:rsidRPr="00D965FA">
        <w:rPr>
          <w:rFonts w:ascii="標楷體" w:eastAsia="標楷體" w:hAnsi="標楷體" w:hint="eastAsia"/>
          <w:b/>
          <w:bCs/>
          <w:kern w:val="2"/>
          <w:sz w:val="40"/>
          <w:szCs w:val="40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電子公文</w:t>
            </w: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文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885AB5" w:rsidP="00B52EBC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宏壽</w:t>
            </w:r>
            <w:r w:rsidR="00B52E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I專案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 w:rsidR="0019467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業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）字第</w:t>
            </w:r>
            <w:r w:rsidR="0019467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 w:rsidR="00B52E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1059050001</w:t>
            </w:r>
            <w:bookmarkStart w:id="0" w:name="_GoBack"/>
            <w:bookmarkEnd w:id="0"/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85AB5">
            <w:pPr>
              <w:widowControl/>
              <w:autoSpaceDE/>
              <w:autoSpaceDN/>
              <w:adjustRightInd/>
              <w:spacing w:line="240" w:lineRule="auto"/>
              <w:ind w:firstLineChars="350" w:firstLine="981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4F3D53" w:rsidP="00842B8B">
            <w:pPr>
              <w:numPr>
                <w:ilvl w:val="0"/>
                <w:numId w:val="43"/>
              </w:num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842B8B" w:rsidP="00D710B3">
            <w:pPr>
              <w:numPr>
                <w:ilvl w:val="0"/>
                <w:numId w:val="43"/>
              </w:num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p w:rsidR="004B2E72" w:rsidRPr="00793DC7" w:rsidRDefault="004B2E72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</w:p>
    <w:p w:rsidR="004B2E72" w:rsidRPr="00793DC7" w:rsidRDefault="004B2E72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</w:p>
    <w:p w:rsidR="004B2E72" w:rsidRPr="00793DC7" w:rsidRDefault="004B2E72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</w:p>
    <w:p w:rsidR="004B2E72" w:rsidRPr="00793DC7" w:rsidRDefault="004B2E72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</w:p>
    <w:sectPr w:rsidR="004B2E72" w:rsidRPr="00793DC7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E4" w:rsidRDefault="008D6CE4">
      <w:r>
        <w:separator/>
      </w:r>
    </w:p>
  </w:endnote>
  <w:endnote w:type="continuationSeparator" w:id="0">
    <w:p w:rsidR="008D6CE4" w:rsidRDefault="008D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EBC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E4" w:rsidRDefault="008D6CE4">
      <w:r>
        <w:separator/>
      </w:r>
    </w:p>
  </w:footnote>
  <w:footnote w:type="continuationSeparator" w:id="0">
    <w:p w:rsidR="008D6CE4" w:rsidRDefault="008D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467A"/>
    <w:rsid w:val="001D66DB"/>
    <w:rsid w:val="001E59EA"/>
    <w:rsid w:val="001E654F"/>
    <w:rsid w:val="001F0BE1"/>
    <w:rsid w:val="001F11FB"/>
    <w:rsid w:val="00203C5C"/>
    <w:rsid w:val="00205713"/>
    <w:rsid w:val="002166EA"/>
    <w:rsid w:val="00216FC4"/>
    <w:rsid w:val="002171DC"/>
    <w:rsid w:val="002224EB"/>
    <w:rsid w:val="00224B63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A270C"/>
    <w:rsid w:val="005A67F9"/>
    <w:rsid w:val="005B2411"/>
    <w:rsid w:val="005B2A79"/>
    <w:rsid w:val="005B3D8B"/>
    <w:rsid w:val="005C7697"/>
    <w:rsid w:val="005D23C6"/>
    <w:rsid w:val="005D6F99"/>
    <w:rsid w:val="005F15C0"/>
    <w:rsid w:val="005F5FE6"/>
    <w:rsid w:val="00602EEE"/>
    <w:rsid w:val="00603FE1"/>
    <w:rsid w:val="00605900"/>
    <w:rsid w:val="00612749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78F0"/>
    <w:rsid w:val="006E672E"/>
    <w:rsid w:val="006F01CD"/>
    <w:rsid w:val="006F2A7E"/>
    <w:rsid w:val="006F6C8D"/>
    <w:rsid w:val="00703F01"/>
    <w:rsid w:val="00723FB5"/>
    <w:rsid w:val="00725F03"/>
    <w:rsid w:val="00727198"/>
    <w:rsid w:val="0073185F"/>
    <w:rsid w:val="00743BFC"/>
    <w:rsid w:val="00754E3C"/>
    <w:rsid w:val="00760AD5"/>
    <w:rsid w:val="007659F7"/>
    <w:rsid w:val="00766C43"/>
    <w:rsid w:val="007708A5"/>
    <w:rsid w:val="00773519"/>
    <w:rsid w:val="00775ABE"/>
    <w:rsid w:val="00793DC7"/>
    <w:rsid w:val="00795D80"/>
    <w:rsid w:val="00797344"/>
    <w:rsid w:val="007A7765"/>
    <w:rsid w:val="007B75AE"/>
    <w:rsid w:val="007C17E2"/>
    <w:rsid w:val="007C506B"/>
    <w:rsid w:val="007E3BBC"/>
    <w:rsid w:val="00802190"/>
    <w:rsid w:val="00810A32"/>
    <w:rsid w:val="00813C07"/>
    <w:rsid w:val="00814128"/>
    <w:rsid w:val="00822924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B0320"/>
    <w:rsid w:val="009B0623"/>
    <w:rsid w:val="009B1352"/>
    <w:rsid w:val="009B3B3F"/>
    <w:rsid w:val="009B634B"/>
    <w:rsid w:val="009C5C4E"/>
    <w:rsid w:val="009D19E9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42BC8"/>
    <w:rsid w:val="00A44620"/>
    <w:rsid w:val="00A52523"/>
    <w:rsid w:val="00A613FD"/>
    <w:rsid w:val="00A63A08"/>
    <w:rsid w:val="00A647F5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32328"/>
    <w:rsid w:val="00B34C6A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12AC"/>
    <w:rsid w:val="00CF1A2D"/>
    <w:rsid w:val="00CF5ABA"/>
    <w:rsid w:val="00D106E4"/>
    <w:rsid w:val="00D10D1F"/>
    <w:rsid w:val="00D21966"/>
    <w:rsid w:val="00D464EE"/>
    <w:rsid w:val="00D540DF"/>
    <w:rsid w:val="00D54A03"/>
    <w:rsid w:val="00D620C1"/>
    <w:rsid w:val="00D63550"/>
    <w:rsid w:val="00D679DA"/>
    <w:rsid w:val="00D70F9A"/>
    <w:rsid w:val="00D710B3"/>
    <w:rsid w:val="00D71F86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77F6"/>
    <w:rsid w:val="00E13EB7"/>
    <w:rsid w:val="00E147A7"/>
    <w:rsid w:val="00E17FC6"/>
    <w:rsid w:val="00E33B78"/>
    <w:rsid w:val="00E42153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7313"/>
    <w:rsid w:val="00F9043C"/>
    <w:rsid w:val="00FA5CE1"/>
    <w:rsid w:val="00FA5F4F"/>
    <w:rsid w:val="00FB4588"/>
    <w:rsid w:val="00FB59DE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77AD-D1C7-48C7-93D6-5566BC4F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HOR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subject/>
  <dc:creator>t</dc:creator>
  <cp:keywords/>
  <dc:description/>
  <cp:lastModifiedBy>王乙喬</cp:lastModifiedBy>
  <cp:revision>16</cp:revision>
  <cp:lastPrinted>2012-06-11T08:38:00Z</cp:lastPrinted>
  <dcterms:created xsi:type="dcterms:W3CDTF">2015-07-23T01:36:00Z</dcterms:created>
  <dcterms:modified xsi:type="dcterms:W3CDTF">2021-02-23T03:03:00Z</dcterms:modified>
</cp:coreProperties>
</file>